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4043CA">
      <w:r>
        <w:t>Friday 20</w:t>
      </w:r>
      <w:r w:rsidRPr="004043CA">
        <w:rPr>
          <w:vertAlign w:val="superscript"/>
        </w:rPr>
        <w:t>th</w:t>
      </w:r>
      <w:r>
        <w:t xml:space="preserve"> March 2020</w:t>
      </w:r>
    </w:p>
    <w:p w:rsidR="004043CA" w:rsidRDefault="004043CA"/>
    <w:p w:rsidR="004043CA" w:rsidRDefault="004043CA">
      <w:r>
        <w:t xml:space="preserve">Good morning all, </w:t>
      </w:r>
    </w:p>
    <w:p w:rsidR="004043CA" w:rsidRDefault="004043CA"/>
    <w:p w:rsidR="004043CA" w:rsidRDefault="004043CA">
      <w:r>
        <w:t xml:space="preserve">We have finally been issued with guidance from the government regarding what ‘key workers’ is being defined as. Clearly this has a huge impact on us. The position is that schools will be closed as of today but we will continue to be open for vulnerable pupils (ie children who have an EHCP or social worker) or children whose parents fall into the category of key workers. </w:t>
      </w:r>
    </w:p>
    <w:p w:rsidR="004043CA" w:rsidRDefault="004043CA">
      <w:r>
        <w:br/>
        <w:t xml:space="preserve">We made a start on this yesterday by publishing what we considered to be the key workers, this has now been increased. We need to know ASAP who this applies to so that we know how many children we will have in next week. </w:t>
      </w:r>
      <w:r w:rsidRPr="00294D1B">
        <w:rPr>
          <w:color w:val="FF0000"/>
        </w:rPr>
        <w:t xml:space="preserve">Please </w:t>
      </w:r>
      <w:r w:rsidR="00294D1B" w:rsidRPr="00294D1B">
        <w:rPr>
          <w:color w:val="FF0000"/>
        </w:rPr>
        <w:t xml:space="preserve">carefully </w:t>
      </w:r>
      <w:r w:rsidRPr="00294D1B">
        <w:rPr>
          <w:color w:val="FF0000"/>
        </w:rPr>
        <w:t xml:space="preserve">read the guidance </w:t>
      </w:r>
      <w:r>
        <w:t xml:space="preserve">we have received from the government and contact the school as soon as possible if you fit into these categories so we can discuss further. </w:t>
      </w:r>
    </w:p>
    <w:p w:rsidR="004043CA" w:rsidRDefault="004043CA"/>
    <w:p w:rsidR="004043CA" w:rsidRDefault="004043CA">
      <w:r>
        <w:t xml:space="preserve">There will be further updates as the day goes on but until I get an accurate picture of what we are looking at it is hard to give further details at this stage. </w:t>
      </w:r>
    </w:p>
    <w:p w:rsidR="00294D1B" w:rsidRDefault="00294D1B"/>
    <w:p w:rsidR="00294D1B" w:rsidRDefault="00294D1B">
      <w:r>
        <w:t>Many thanks for your support at this difficult time.</w:t>
      </w:r>
    </w:p>
    <w:p w:rsidR="00294D1B" w:rsidRDefault="00294D1B">
      <w:r>
        <w:t>Speak soon,</w:t>
      </w:r>
    </w:p>
    <w:p w:rsidR="00294D1B" w:rsidRDefault="00294D1B"/>
    <w:p w:rsidR="00294D1B" w:rsidRDefault="00294D1B">
      <w:r>
        <w:t>Simon Dyson</w:t>
      </w:r>
    </w:p>
    <w:p w:rsidR="00294D1B" w:rsidRDefault="00294D1B">
      <w:r>
        <w:t xml:space="preserve">Principal </w:t>
      </w:r>
    </w:p>
    <w:p w:rsidR="00294D1B" w:rsidRDefault="00294D1B">
      <w:bookmarkStart w:id="0" w:name="_GoBack"/>
      <w:bookmarkEnd w:id="0"/>
    </w:p>
    <w:p w:rsidR="004043CA" w:rsidRDefault="004043CA"/>
    <w:p w:rsidR="004043CA" w:rsidRPr="004043CA" w:rsidRDefault="004043CA">
      <w:pPr>
        <w:rPr>
          <w:b/>
        </w:rPr>
      </w:pPr>
      <w:r>
        <w:rPr>
          <w:b/>
        </w:rPr>
        <w:t xml:space="preserve">The government guidelines: </w:t>
      </w:r>
    </w:p>
    <w:p w:rsidR="004043CA" w:rsidRPr="004043CA" w:rsidRDefault="004043CA" w:rsidP="004043CA">
      <w:pPr>
        <w:spacing w:after="300"/>
        <w:rPr>
          <w:color w:val="0B0C0C"/>
          <w:sz w:val="22"/>
          <w:szCs w:val="22"/>
          <w:lang w:eastAsia="en-GB"/>
        </w:rPr>
      </w:pPr>
      <w:r w:rsidRPr="004043CA">
        <w:rPr>
          <w:color w:val="0B0C0C"/>
          <w:sz w:val="22"/>
          <w:szCs w:val="22"/>
          <w:lang w:eastAsia="en-GB"/>
        </w:rPr>
        <w:t>As a country, we all need to do what we can to reduce the spread of the COVID-19 virus.</w:t>
      </w:r>
    </w:p>
    <w:p w:rsidR="004043CA" w:rsidRPr="004043CA" w:rsidRDefault="004043CA" w:rsidP="004043CA">
      <w:pPr>
        <w:rPr>
          <w:color w:val="0B0C0C"/>
          <w:sz w:val="22"/>
          <w:szCs w:val="22"/>
          <w:lang w:eastAsia="en-GB"/>
        </w:rPr>
      </w:pPr>
      <w:r w:rsidRPr="004043CA">
        <w:rPr>
          <w:color w:val="0B0C0C"/>
          <w:sz w:val="22"/>
          <w:szCs w:val="22"/>
          <w:lang w:eastAsia="en-GB"/>
        </w:rPr>
        <w:t xml:space="preserve">That is why the government has given clear guidance on </w:t>
      </w:r>
      <w:hyperlink r:id="rId8" w:history="1">
        <w:r w:rsidRPr="004043CA">
          <w:rPr>
            <w:color w:val="1D70B8"/>
            <w:sz w:val="22"/>
            <w:szCs w:val="22"/>
            <w:u w:val="single"/>
            <w:bdr w:val="none" w:sz="0" w:space="0" w:color="auto" w:frame="1"/>
            <w:lang w:eastAsia="en-GB"/>
          </w:rPr>
          <w:t>self-isolation</w:t>
        </w:r>
      </w:hyperlink>
      <w:r w:rsidRPr="004043CA">
        <w:rPr>
          <w:color w:val="0B0C0C"/>
          <w:sz w:val="22"/>
          <w:szCs w:val="22"/>
          <w:lang w:eastAsia="en-GB"/>
        </w:rPr>
        <w:t xml:space="preserve">, </w:t>
      </w:r>
      <w:hyperlink r:id="rId9" w:history="1">
        <w:r w:rsidRPr="004043CA">
          <w:rPr>
            <w:color w:val="1D70B8"/>
            <w:sz w:val="22"/>
            <w:szCs w:val="22"/>
            <w:u w:val="single"/>
            <w:bdr w:val="none" w:sz="0" w:space="0" w:color="auto" w:frame="1"/>
            <w:lang w:eastAsia="en-GB"/>
          </w:rPr>
          <w:t>household isolation</w:t>
        </w:r>
      </w:hyperlink>
      <w:r w:rsidRPr="004043CA">
        <w:rPr>
          <w:color w:val="0B0C0C"/>
          <w:sz w:val="22"/>
          <w:szCs w:val="22"/>
          <w:lang w:eastAsia="en-GB"/>
        </w:rPr>
        <w:t xml:space="preserve"> and </w:t>
      </w:r>
      <w:hyperlink r:id="rId10" w:history="1">
        <w:r w:rsidRPr="004043CA">
          <w:rPr>
            <w:color w:val="1D70B8"/>
            <w:sz w:val="22"/>
            <w:szCs w:val="22"/>
            <w:u w:val="single"/>
            <w:bdr w:val="none" w:sz="0" w:space="0" w:color="auto" w:frame="1"/>
            <w:lang w:eastAsia="en-GB"/>
          </w:rPr>
          <w:t>social distancing</w:t>
        </w:r>
      </w:hyperlink>
      <w:r w:rsidRPr="004043CA">
        <w:rPr>
          <w:color w:val="0B0C0C"/>
          <w:sz w:val="22"/>
          <w:szCs w:val="22"/>
          <w:lang w:eastAsia="en-GB"/>
        </w:rPr>
        <w:t>.</w:t>
      </w:r>
    </w:p>
    <w:p w:rsidR="004043CA" w:rsidRPr="004043CA" w:rsidRDefault="004043CA" w:rsidP="004043CA">
      <w:pPr>
        <w:spacing w:before="300" w:after="300"/>
        <w:rPr>
          <w:color w:val="0B0C0C"/>
          <w:sz w:val="22"/>
          <w:szCs w:val="22"/>
          <w:lang w:eastAsia="en-GB"/>
        </w:rPr>
      </w:pPr>
      <w:r w:rsidRPr="004043CA">
        <w:rPr>
          <w:color w:val="0B0C0C"/>
          <w:sz w:val="22"/>
          <w:szCs w:val="22"/>
          <w:lang w:eastAsia="en-GB"/>
        </w:rPr>
        <w:t xml:space="preserve">And the most recent scientific advice on how to further limit the spread of COVID-19 is clear. </w:t>
      </w:r>
      <w:r w:rsidRPr="004043CA">
        <w:rPr>
          <w:color w:val="FF0000"/>
          <w:sz w:val="22"/>
          <w:szCs w:val="22"/>
          <w:u w:val="single"/>
          <w:lang w:eastAsia="en-GB"/>
        </w:rPr>
        <w:t>If children can stay safely at home, they should,</w:t>
      </w:r>
      <w:r w:rsidRPr="004043CA">
        <w:rPr>
          <w:color w:val="0B0C0C"/>
          <w:sz w:val="22"/>
          <w:szCs w:val="22"/>
          <w:lang w:eastAsia="en-GB"/>
        </w:rPr>
        <w:t xml:space="preserve"> to limit the chance of the virus spreading.</w:t>
      </w:r>
    </w:p>
    <w:p w:rsidR="004043CA" w:rsidRPr="004043CA" w:rsidRDefault="004043CA" w:rsidP="004043CA">
      <w:pPr>
        <w:spacing w:before="300" w:after="300"/>
        <w:rPr>
          <w:color w:val="0B0C0C"/>
          <w:sz w:val="22"/>
          <w:szCs w:val="22"/>
          <w:lang w:eastAsia="en-GB"/>
        </w:rPr>
      </w:pPr>
      <w:r w:rsidRPr="004043CA">
        <w:rPr>
          <w:color w:val="0B0C0C"/>
          <w:sz w:val="22"/>
          <w:szCs w:val="22"/>
          <w:lang w:eastAsia="en-GB"/>
        </w:rPr>
        <w:t>That is why the government has asked parents to keep their children at home, wherever possible, and asked schools to remain open only for those children who absolutely need to attend.</w:t>
      </w:r>
    </w:p>
    <w:p w:rsidR="004043CA" w:rsidRPr="004043CA" w:rsidRDefault="004043CA" w:rsidP="004043CA">
      <w:pPr>
        <w:spacing w:before="300" w:after="300"/>
        <w:rPr>
          <w:color w:val="0B0C0C"/>
          <w:sz w:val="22"/>
          <w:szCs w:val="22"/>
          <w:lang w:eastAsia="en-GB"/>
        </w:rPr>
      </w:pPr>
      <w:r w:rsidRPr="004043CA">
        <w:rPr>
          <w:color w:val="0B0C0C"/>
          <w:sz w:val="22"/>
          <w:szCs w:val="22"/>
          <w:lang w:eastAsia="en-GB"/>
        </w:rPr>
        <w:t xml:space="preserve">It is important to underline that schools, colleges and other educational establishments remain safe places for children. </w:t>
      </w:r>
      <w:r w:rsidRPr="004043CA">
        <w:rPr>
          <w:color w:val="FF0000"/>
          <w:sz w:val="22"/>
          <w:szCs w:val="22"/>
          <w:lang w:eastAsia="en-GB"/>
        </w:rPr>
        <w:t>But the fewer children making the journey to school, and the fewer children in educational settings, the lower the risk that the virus can spread and infect vulnerable individuals in wider society</w:t>
      </w:r>
      <w:r w:rsidRPr="004043CA">
        <w:rPr>
          <w:color w:val="0B0C0C"/>
          <w:sz w:val="22"/>
          <w:szCs w:val="22"/>
          <w:lang w:eastAsia="en-GB"/>
        </w:rPr>
        <w:t>.</w:t>
      </w:r>
    </w:p>
    <w:p w:rsidR="004043CA" w:rsidRPr="004043CA" w:rsidRDefault="004043CA" w:rsidP="004043CA">
      <w:pPr>
        <w:spacing w:before="300" w:after="300"/>
        <w:rPr>
          <w:color w:val="0B0C0C"/>
          <w:sz w:val="22"/>
          <w:szCs w:val="22"/>
          <w:lang w:eastAsia="en-GB"/>
        </w:rPr>
      </w:pPr>
      <w:r w:rsidRPr="004043CA">
        <w:rPr>
          <w:color w:val="0B0C0C"/>
          <w:sz w:val="22"/>
          <w:szCs w:val="22"/>
          <w:lang w:eastAsia="en-GB"/>
        </w:rPr>
        <w:lastRenderedPageBreak/>
        <w:t xml:space="preserve">Schools are, therefore, being asked to continue to provide care for a limited number of children - </w:t>
      </w:r>
      <w:r w:rsidRPr="004043CA">
        <w:rPr>
          <w:color w:val="FF0000"/>
          <w:sz w:val="22"/>
          <w:szCs w:val="22"/>
          <w:lang w:eastAsia="en-GB"/>
        </w:rPr>
        <w:t>children who are vulnerable and children whose parents are critical to the Covid-19 response and cannot be safely cared for at home</w:t>
      </w:r>
      <w:r w:rsidRPr="004043CA">
        <w:rPr>
          <w:color w:val="0B0C0C"/>
          <w:sz w:val="22"/>
          <w:szCs w:val="22"/>
          <w:lang w:eastAsia="en-GB"/>
        </w:rPr>
        <w:t>.</w:t>
      </w:r>
    </w:p>
    <w:p w:rsidR="004043CA" w:rsidRPr="004043CA" w:rsidRDefault="004043CA" w:rsidP="004043CA">
      <w:pPr>
        <w:rPr>
          <w:color w:val="0B0C0C"/>
          <w:sz w:val="22"/>
          <w:szCs w:val="22"/>
          <w:lang w:eastAsia="en-GB"/>
        </w:rPr>
      </w:pPr>
      <w:r w:rsidRPr="004043CA">
        <w:rPr>
          <w:color w:val="0B0C0C"/>
          <w:sz w:val="22"/>
          <w:szCs w:val="22"/>
          <w:lang w:eastAsia="en-GB"/>
        </w:rPr>
        <w:t xml:space="preserve">Vulnerable children include children who are supported by social care, those with safeguarding and welfare needs, including child in need plans, on child protection plans, ‘looked after’ children, young carers, disabled children and those with </w:t>
      </w:r>
      <w:hyperlink r:id="rId11" w:history="1">
        <w:r w:rsidRPr="004043CA">
          <w:rPr>
            <w:color w:val="1D70B8"/>
            <w:sz w:val="22"/>
            <w:szCs w:val="22"/>
            <w:u w:val="single"/>
            <w:bdr w:val="none" w:sz="0" w:space="0" w:color="auto" w:frame="1"/>
            <w:lang w:eastAsia="en-GB"/>
          </w:rPr>
          <w:t>education, health and care (EHC) plans</w:t>
        </w:r>
      </w:hyperlink>
      <w:r w:rsidRPr="004043CA">
        <w:rPr>
          <w:color w:val="0B0C0C"/>
          <w:sz w:val="22"/>
          <w:szCs w:val="22"/>
          <w:lang w:eastAsia="en-GB"/>
        </w:rPr>
        <w:t>.</w:t>
      </w:r>
    </w:p>
    <w:p w:rsidR="004043CA" w:rsidRPr="004043CA" w:rsidRDefault="004043CA" w:rsidP="004043CA">
      <w:pPr>
        <w:spacing w:before="300" w:after="300"/>
        <w:rPr>
          <w:color w:val="0B0C0C"/>
          <w:sz w:val="22"/>
          <w:szCs w:val="22"/>
          <w:lang w:eastAsia="en-GB"/>
        </w:rPr>
      </w:pPr>
      <w:r w:rsidRPr="004043CA">
        <w:rPr>
          <w:color w:val="0B0C0C"/>
          <w:sz w:val="22"/>
          <w:szCs w:val="22"/>
          <w:lang w:eastAsia="en-GB"/>
        </w:rPr>
        <w:t>We know that schools will also want to support other children facing social difficulties and we will support head teachers to do so.</w:t>
      </w:r>
    </w:p>
    <w:p w:rsidR="004043CA" w:rsidRPr="004043CA" w:rsidRDefault="004043CA" w:rsidP="004043CA">
      <w:pPr>
        <w:spacing w:before="300" w:after="300"/>
        <w:rPr>
          <w:color w:val="0B0C0C"/>
          <w:sz w:val="22"/>
          <w:szCs w:val="22"/>
          <w:lang w:eastAsia="en-GB"/>
        </w:rPr>
      </w:pPr>
      <w:r w:rsidRPr="004043CA">
        <w:rPr>
          <w:color w:val="0B0C0C"/>
          <w:sz w:val="22"/>
          <w:szCs w:val="22"/>
          <w:lang w:eastAsia="en-GB"/>
        </w:rPr>
        <w:t>Parents whose work is critical to the COVID-19 response include those who work in health and social care and in other key sectors outlined below. Many parents working in these sectors may be able to ensure their child is kept at home. And every child who can be safely cared for at home should be.</w:t>
      </w:r>
    </w:p>
    <w:p w:rsidR="004043CA" w:rsidRPr="004043CA" w:rsidRDefault="004043CA" w:rsidP="004043CA">
      <w:pPr>
        <w:spacing w:before="300" w:after="300"/>
        <w:rPr>
          <w:color w:val="0B0C0C"/>
          <w:sz w:val="22"/>
          <w:szCs w:val="22"/>
          <w:lang w:eastAsia="en-GB"/>
        </w:rPr>
      </w:pPr>
      <w:r w:rsidRPr="004043CA">
        <w:rPr>
          <w:color w:val="0B0C0C"/>
          <w:sz w:val="22"/>
          <w:szCs w:val="22"/>
          <w:lang w:eastAsia="en-GB"/>
        </w:rPr>
        <w:t>Please, therefore, follow these key principles:</w:t>
      </w:r>
    </w:p>
    <w:p w:rsidR="004043CA" w:rsidRPr="004043CA" w:rsidRDefault="004043CA" w:rsidP="004043CA">
      <w:pPr>
        <w:numPr>
          <w:ilvl w:val="0"/>
          <w:numId w:val="1"/>
        </w:numPr>
        <w:spacing w:after="75"/>
        <w:ind w:left="300"/>
        <w:rPr>
          <w:color w:val="FF0000"/>
          <w:sz w:val="22"/>
          <w:szCs w:val="22"/>
          <w:lang w:eastAsia="en-GB"/>
        </w:rPr>
      </w:pPr>
      <w:r w:rsidRPr="004043CA">
        <w:rPr>
          <w:color w:val="FF0000"/>
          <w:sz w:val="22"/>
          <w:szCs w:val="22"/>
          <w:lang w:eastAsia="en-GB"/>
        </w:rPr>
        <w:t>If it is at all possible for children to be at home, then they should be.</w:t>
      </w:r>
    </w:p>
    <w:p w:rsidR="004043CA" w:rsidRPr="004043CA" w:rsidRDefault="004043CA" w:rsidP="004043CA">
      <w:pPr>
        <w:numPr>
          <w:ilvl w:val="0"/>
          <w:numId w:val="1"/>
        </w:numPr>
        <w:spacing w:after="75"/>
        <w:ind w:left="300"/>
        <w:rPr>
          <w:color w:val="0B0C0C"/>
          <w:sz w:val="22"/>
          <w:szCs w:val="22"/>
          <w:lang w:eastAsia="en-GB"/>
        </w:rPr>
      </w:pPr>
      <w:r w:rsidRPr="004043CA">
        <w:rPr>
          <w:color w:val="0B0C0C"/>
          <w:sz w:val="22"/>
          <w:szCs w:val="22"/>
          <w:lang w:eastAsia="en-GB"/>
        </w:rPr>
        <w:t>If a child needs specialist support, is vulnerable or has a parent who is a critical worker, then educational provision will be available for them.</w:t>
      </w:r>
    </w:p>
    <w:p w:rsidR="004043CA" w:rsidRPr="004043CA" w:rsidRDefault="004043CA" w:rsidP="004043CA">
      <w:pPr>
        <w:numPr>
          <w:ilvl w:val="0"/>
          <w:numId w:val="1"/>
        </w:numPr>
        <w:spacing w:after="75"/>
        <w:ind w:left="300"/>
        <w:rPr>
          <w:color w:val="0B0C0C"/>
          <w:sz w:val="22"/>
          <w:szCs w:val="22"/>
          <w:lang w:eastAsia="en-GB"/>
        </w:rPr>
      </w:pPr>
      <w:r w:rsidRPr="004043CA">
        <w:rPr>
          <w:color w:val="0B0C0C"/>
          <w:sz w:val="22"/>
          <w:szCs w:val="22"/>
          <w:lang w:eastAsia="en-GB"/>
        </w:rPr>
        <w:t>Parents should not rely for childcare upon those who are advised to be in the stringent social distancing category such as grandparents, friends, or family members with underlying conditions.</w:t>
      </w:r>
    </w:p>
    <w:p w:rsidR="004043CA" w:rsidRPr="004043CA" w:rsidRDefault="004043CA" w:rsidP="004043CA">
      <w:pPr>
        <w:numPr>
          <w:ilvl w:val="0"/>
          <w:numId w:val="1"/>
        </w:numPr>
        <w:spacing w:after="75"/>
        <w:ind w:left="300"/>
        <w:rPr>
          <w:color w:val="0B0C0C"/>
          <w:sz w:val="22"/>
          <w:szCs w:val="22"/>
          <w:lang w:eastAsia="en-GB"/>
        </w:rPr>
      </w:pPr>
      <w:r w:rsidRPr="004043CA">
        <w:rPr>
          <w:color w:val="0B0C0C"/>
          <w:sz w:val="22"/>
          <w:szCs w:val="22"/>
          <w:lang w:eastAsia="en-GB"/>
        </w:rPr>
        <w:t>Parents should also do everything they can to ensure children are not mixing socially in a way which can continue to spread the virus. They should observe the same social distancing principles as adults.</w:t>
      </w:r>
    </w:p>
    <w:p w:rsidR="004043CA" w:rsidRPr="004043CA" w:rsidRDefault="004043CA" w:rsidP="004043CA">
      <w:pPr>
        <w:numPr>
          <w:ilvl w:val="0"/>
          <w:numId w:val="1"/>
        </w:numPr>
        <w:spacing w:after="75"/>
        <w:ind w:left="300"/>
        <w:rPr>
          <w:color w:val="0B0C0C"/>
          <w:sz w:val="22"/>
          <w:szCs w:val="22"/>
          <w:lang w:eastAsia="en-GB"/>
        </w:rPr>
      </w:pPr>
      <w:r w:rsidRPr="004043CA">
        <w:rPr>
          <w:color w:val="0B0C0C"/>
          <w:sz w:val="22"/>
          <w:szCs w:val="22"/>
          <w:lang w:eastAsia="en-GB"/>
        </w:rPr>
        <w:t>Residential special schools, boarding schools and special settings continue to care for children wherever possible.</w:t>
      </w:r>
    </w:p>
    <w:p w:rsidR="00294D1B" w:rsidRDefault="004043CA" w:rsidP="00294D1B">
      <w:pPr>
        <w:spacing w:before="300" w:after="300"/>
        <w:rPr>
          <w:b/>
          <w:color w:val="0B0C0C"/>
          <w:sz w:val="22"/>
          <w:szCs w:val="22"/>
          <w:lang w:eastAsia="en-GB"/>
        </w:rPr>
      </w:pPr>
      <w:r w:rsidRPr="004043CA">
        <w:rPr>
          <w:b/>
          <w:color w:val="0B0C0C"/>
          <w:sz w:val="22"/>
          <w:szCs w:val="22"/>
          <w:lang w:eastAsia="en-GB"/>
        </w:rPr>
        <w:t>If your work is critical to the COVID-19 response, or you work in one of the critical sectors listed below, and you cannot keep your child safe at home then your children will be prioritised for education provision:</w:t>
      </w:r>
    </w:p>
    <w:p w:rsidR="004043CA" w:rsidRPr="004043CA" w:rsidRDefault="004043CA" w:rsidP="00294D1B">
      <w:pPr>
        <w:spacing w:before="300" w:after="300"/>
        <w:rPr>
          <w:b/>
          <w:color w:val="0B0C0C"/>
          <w:sz w:val="22"/>
          <w:szCs w:val="22"/>
          <w:lang w:eastAsia="en-GB"/>
        </w:rPr>
      </w:pPr>
      <w:r w:rsidRPr="004043CA">
        <w:rPr>
          <w:b/>
          <w:bCs/>
          <w:color w:val="0B0C0C"/>
          <w:sz w:val="22"/>
          <w:szCs w:val="22"/>
          <w:lang w:eastAsia="en-GB"/>
        </w:rPr>
        <w:t>Health and social care</w:t>
      </w:r>
    </w:p>
    <w:p w:rsidR="00294D1B" w:rsidRDefault="004043CA" w:rsidP="00294D1B">
      <w:pPr>
        <w:spacing w:before="300" w:after="300"/>
        <w:rPr>
          <w:color w:val="0B0C0C"/>
          <w:sz w:val="22"/>
          <w:szCs w:val="22"/>
          <w:lang w:eastAsia="en-GB"/>
        </w:rPr>
      </w:pPr>
      <w:r w:rsidRPr="004043CA">
        <w:rPr>
          <w:color w:val="0B0C0C"/>
          <w:sz w:val="22"/>
          <w:szCs w:val="22"/>
          <w:lang w:eastAsia="en-GB"/>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w:t>
      </w:r>
    </w:p>
    <w:p w:rsidR="004043CA" w:rsidRPr="00294D1B" w:rsidRDefault="004043CA" w:rsidP="00294D1B">
      <w:pPr>
        <w:spacing w:before="300" w:after="300"/>
        <w:rPr>
          <w:b/>
          <w:color w:val="0B0C0C"/>
          <w:sz w:val="22"/>
          <w:szCs w:val="22"/>
          <w:lang w:eastAsia="en-GB"/>
        </w:rPr>
      </w:pPr>
      <w:r w:rsidRPr="00294D1B">
        <w:rPr>
          <w:b/>
          <w:color w:val="0B0C0C"/>
          <w:sz w:val="22"/>
          <w:szCs w:val="22"/>
        </w:rPr>
        <w:t>Education and childcare</w:t>
      </w:r>
    </w:p>
    <w:p w:rsidR="00294D1B" w:rsidRDefault="004043CA" w:rsidP="00294D1B">
      <w:pPr>
        <w:pStyle w:val="NormalWeb"/>
        <w:spacing w:before="300" w:beforeAutospacing="0" w:after="300" w:afterAutospacing="0"/>
        <w:rPr>
          <w:color w:val="0B0C0C"/>
          <w:sz w:val="22"/>
          <w:szCs w:val="22"/>
        </w:rPr>
      </w:pPr>
      <w:r w:rsidRPr="004043CA">
        <w:rPr>
          <w:color w:val="0B0C0C"/>
          <w:sz w:val="22"/>
          <w:szCs w:val="22"/>
        </w:rPr>
        <w:t>This includes nursery and teaching staff, social workers and those specialist education professionals who must remain active during the COVID-19 response to deliver this approach.</w:t>
      </w:r>
    </w:p>
    <w:p w:rsidR="00294D1B" w:rsidRDefault="00294D1B" w:rsidP="00294D1B">
      <w:pPr>
        <w:pStyle w:val="NormalWeb"/>
        <w:spacing w:before="300" w:beforeAutospacing="0" w:after="300" w:afterAutospacing="0"/>
        <w:rPr>
          <w:color w:val="0B0C0C"/>
          <w:sz w:val="22"/>
          <w:szCs w:val="22"/>
        </w:rPr>
      </w:pPr>
    </w:p>
    <w:p w:rsidR="004043CA" w:rsidRPr="00294D1B" w:rsidRDefault="004043CA" w:rsidP="00294D1B">
      <w:pPr>
        <w:pStyle w:val="NormalWeb"/>
        <w:spacing w:before="300" w:beforeAutospacing="0" w:after="300" w:afterAutospacing="0"/>
        <w:rPr>
          <w:b/>
          <w:color w:val="0B0C0C"/>
          <w:sz w:val="22"/>
          <w:szCs w:val="22"/>
        </w:rPr>
      </w:pPr>
      <w:r w:rsidRPr="00294D1B">
        <w:rPr>
          <w:b/>
          <w:color w:val="0B0C0C"/>
          <w:sz w:val="22"/>
          <w:szCs w:val="22"/>
        </w:rPr>
        <w:lastRenderedPageBreak/>
        <w:t>Key public services</w:t>
      </w:r>
    </w:p>
    <w:p w:rsidR="00294D1B" w:rsidRDefault="004043CA" w:rsidP="00294D1B">
      <w:pPr>
        <w:pStyle w:val="NormalWeb"/>
        <w:spacing w:before="300" w:beforeAutospacing="0" w:after="300" w:afterAutospacing="0"/>
        <w:rPr>
          <w:color w:val="0B0C0C"/>
          <w:sz w:val="22"/>
          <w:szCs w:val="22"/>
        </w:rPr>
      </w:pPr>
      <w:r w:rsidRPr="004043CA">
        <w:rPr>
          <w:color w:val="0B0C0C"/>
          <w:sz w:val="22"/>
          <w:szCs w:val="22"/>
        </w:rPr>
        <w:t>This includes those essential to the running of the justice system, religious staff, charities and workers delivering key frontline services, those responsible for the management of the deceased, and journalists and broadcasters who are providing public service broadcasting.</w:t>
      </w:r>
    </w:p>
    <w:p w:rsidR="004043CA" w:rsidRPr="00294D1B" w:rsidRDefault="004043CA" w:rsidP="00294D1B">
      <w:pPr>
        <w:pStyle w:val="NormalWeb"/>
        <w:spacing w:before="300" w:beforeAutospacing="0" w:after="300" w:afterAutospacing="0"/>
        <w:rPr>
          <w:b/>
          <w:color w:val="0B0C0C"/>
          <w:sz w:val="22"/>
          <w:szCs w:val="22"/>
        </w:rPr>
      </w:pPr>
      <w:r w:rsidRPr="00294D1B">
        <w:rPr>
          <w:b/>
          <w:color w:val="0B0C0C"/>
          <w:sz w:val="22"/>
          <w:szCs w:val="22"/>
        </w:rPr>
        <w:t>Local and national government</w:t>
      </w:r>
    </w:p>
    <w:p w:rsidR="00294D1B" w:rsidRDefault="004043CA" w:rsidP="00294D1B">
      <w:pPr>
        <w:pStyle w:val="NormalWeb"/>
        <w:spacing w:before="300" w:beforeAutospacing="0" w:after="300" w:afterAutospacing="0"/>
        <w:rPr>
          <w:color w:val="0B0C0C"/>
          <w:sz w:val="22"/>
          <w:szCs w:val="22"/>
        </w:rPr>
      </w:pPr>
      <w:r w:rsidRPr="004043CA">
        <w:rPr>
          <w:color w:val="0B0C0C"/>
          <w:sz w:val="22"/>
          <w:szCs w:val="22"/>
        </w:rPr>
        <w:t>This only includes those administrative occupations essential to the effective delivery of the COVID-19 response or delivering essential public services such as the payment of benefits, including in government agencies and arms length bodies.</w:t>
      </w:r>
    </w:p>
    <w:p w:rsidR="004043CA" w:rsidRPr="00294D1B" w:rsidRDefault="004043CA" w:rsidP="00294D1B">
      <w:pPr>
        <w:pStyle w:val="NormalWeb"/>
        <w:spacing w:before="300" w:beforeAutospacing="0" w:after="300" w:afterAutospacing="0"/>
        <w:rPr>
          <w:b/>
          <w:color w:val="0B0C0C"/>
          <w:sz w:val="22"/>
          <w:szCs w:val="22"/>
        </w:rPr>
      </w:pPr>
      <w:r w:rsidRPr="00294D1B">
        <w:rPr>
          <w:b/>
          <w:color w:val="0B0C0C"/>
          <w:sz w:val="22"/>
          <w:szCs w:val="22"/>
        </w:rPr>
        <w:t>Food and other necessary goods</w:t>
      </w:r>
    </w:p>
    <w:p w:rsidR="00294D1B" w:rsidRDefault="004043CA" w:rsidP="00294D1B">
      <w:pPr>
        <w:pStyle w:val="NormalWeb"/>
        <w:spacing w:before="300" w:beforeAutospacing="0" w:after="300" w:afterAutospacing="0"/>
        <w:rPr>
          <w:color w:val="0B0C0C"/>
          <w:sz w:val="22"/>
          <w:szCs w:val="22"/>
        </w:rPr>
      </w:pPr>
      <w:r w:rsidRPr="004043CA">
        <w:rPr>
          <w:color w:val="0B0C0C"/>
          <w:sz w:val="22"/>
          <w:szCs w:val="22"/>
        </w:rPr>
        <w:t>This includes those involved in food production, processing, distribution, sale and delivery as well as those essential to the provision of other key goods (for example hygienic and veterinary medicines).</w:t>
      </w:r>
    </w:p>
    <w:p w:rsidR="004043CA" w:rsidRPr="00294D1B" w:rsidRDefault="004043CA" w:rsidP="00294D1B">
      <w:pPr>
        <w:pStyle w:val="NormalWeb"/>
        <w:spacing w:before="300" w:beforeAutospacing="0" w:after="300" w:afterAutospacing="0"/>
        <w:rPr>
          <w:b/>
          <w:color w:val="0B0C0C"/>
          <w:sz w:val="22"/>
          <w:szCs w:val="22"/>
        </w:rPr>
      </w:pPr>
      <w:r w:rsidRPr="00294D1B">
        <w:rPr>
          <w:b/>
          <w:color w:val="0B0C0C"/>
          <w:sz w:val="22"/>
          <w:szCs w:val="22"/>
        </w:rPr>
        <w:t>Public safety and national security</w:t>
      </w:r>
    </w:p>
    <w:p w:rsidR="00294D1B" w:rsidRDefault="004043CA" w:rsidP="00294D1B">
      <w:pPr>
        <w:pStyle w:val="NormalWeb"/>
        <w:spacing w:before="300" w:beforeAutospacing="0" w:after="300" w:afterAutospacing="0"/>
        <w:rPr>
          <w:color w:val="0B0C0C"/>
          <w:sz w:val="22"/>
          <w:szCs w:val="22"/>
        </w:rPr>
      </w:pPr>
      <w:r w:rsidRPr="004043CA">
        <w:rPr>
          <w:color w:val="0B0C0C"/>
          <w:sz w:val="22"/>
          <w:szCs w:val="22"/>
        </w:rPr>
        <w:t>This includes police and support staff, Ministry of Defence civilians, contractor and armed forces personnel (those critical to the 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w:t>
      </w:r>
    </w:p>
    <w:p w:rsidR="004043CA" w:rsidRPr="00294D1B" w:rsidRDefault="004043CA" w:rsidP="00294D1B">
      <w:pPr>
        <w:pStyle w:val="NormalWeb"/>
        <w:spacing w:before="300" w:beforeAutospacing="0" w:after="300" w:afterAutospacing="0"/>
        <w:rPr>
          <w:b/>
          <w:color w:val="0B0C0C"/>
          <w:sz w:val="22"/>
          <w:szCs w:val="22"/>
        </w:rPr>
      </w:pPr>
      <w:r w:rsidRPr="00294D1B">
        <w:rPr>
          <w:b/>
          <w:color w:val="0B0C0C"/>
          <w:sz w:val="22"/>
          <w:szCs w:val="22"/>
        </w:rPr>
        <w:t>Transport</w:t>
      </w:r>
    </w:p>
    <w:p w:rsidR="00294D1B" w:rsidRDefault="004043CA" w:rsidP="00294D1B">
      <w:pPr>
        <w:pStyle w:val="NormalWeb"/>
        <w:spacing w:before="300" w:beforeAutospacing="0" w:after="300" w:afterAutospacing="0"/>
        <w:rPr>
          <w:color w:val="0B0C0C"/>
          <w:sz w:val="22"/>
          <w:szCs w:val="22"/>
        </w:rPr>
      </w:pPr>
      <w:r w:rsidRPr="004043CA">
        <w:rPr>
          <w:color w:val="0B0C0C"/>
          <w:sz w:val="22"/>
          <w:szCs w:val="22"/>
        </w:rPr>
        <w:t>This includes those who will keep the air, water, road and rail passenger and freight transport modes operating during the COVID-19 response, including those working on transport systems through which supply chains pass.</w:t>
      </w:r>
    </w:p>
    <w:p w:rsidR="004043CA" w:rsidRPr="00294D1B" w:rsidRDefault="004043CA" w:rsidP="00294D1B">
      <w:pPr>
        <w:pStyle w:val="NormalWeb"/>
        <w:spacing w:before="300" w:beforeAutospacing="0" w:after="300" w:afterAutospacing="0"/>
        <w:rPr>
          <w:b/>
          <w:color w:val="0B0C0C"/>
          <w:sz w:val="22"/>
          <w:szCs w:val="22"/>
        </w:rPr>
      </w:pPr>
      <w:r w:rsidRPr="00294D1B">
        <w:rPr>
          <w:b/>
          <w:color w:val="0B0C0C"/>
          <w:sz w:val="22"/>
          <w:szCs w:val="22"/>
        </w:rPr>
        <w:t>Utilities, communication and financial services</w:t>
      </w:r>
    </w:p>
    <w:p w:rsidR="004043CA" w:rsidRPr="004043CA" w:rsidRDefault="004043CA" w:rsidP="004043CA">
      <w:pPr>
        <w:pStyle w:val="NormalWeb"/>
        <w:spacing w:before="300" w:beforeAutospacing="0" w:after="300" w:afterAutospacing="0"/>
        <w:rPr>
          <w:color w:val="0B0C0C"/>
          <w:sz w:val="22"/>
          <w:szCs w:val="22"/>
        </w:rPr>
      </w:pPr>
      <w:r w:rsidRPr="004043CA">
        <w:rPr>
          <w:color w:val="0B0C0C"/>
          <w:sz w:val="22"/>
          <w:szCs w:val="22"/>
        </w:rPr>
        <w:t>This includes staff needed for essential financial services provision (including but not limited to workers in banks, building societies and financial market infrastructure), 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w:t>
      </w:r>
    </w:p>
    <w:p w:rsidR="004043CA" w:rsidRPr="00294D1B" w:rsidRDefault="004043CA" w:rsidP="004043CA">
      <w:pPr>
        <w:pStyle w:val="NormalWeb"/>
        <w:spacing w:before="300" w:beforeAutospacing="0" w:after="300" w:afterAutospacing="0"/>
        <w:rPr>
          <w:color w:val="FF0000"/>
          <w:sz w:val="22"/>
          <w:szCs w:val="22"/>
        </w:rPr>
      </w:pPr>
      <w:r w:rsidRPr="00294D1B">
        <w:rPr>
          <w:color w:val="FF0000"/>
          <w:sz w:val="22"/>
          <w:szCs w:val="22"/>
        </w:rPr>
        <w:t>If workers think they fall within the critical categories above they should confirm with their employer that, based on their business continuity arrangements, their specific role is necessary for the continuation of this essential public service.</w:t>
      </w:r>
    </w:p>
    <w:p w:rsidR="004043CA" w:rsidRPr="004043CA" w:rsidRDefault="004043CA" w:rsidP="004043CA">
      <w:pPr>
        <w:pStyle w:val="NormalWeb"/>
        <w:spacing w:before="0" w:beforeAutospacing="0" w:after="0" w:afterAutospacing="0"/>
        <w:rPr>
          <w:color w:val="0B0C0C"/>
          <w:sz w:val="22"/>
          <w:szCs w:val="22"/>
        </w:rPr>
      </w:pPr>
      <w:r w:rsidRPr="004043CA">
        <w:rPr>
          <w:color w:val="0B0C0C"/>
          <w:sz w:val="22"/>
          <w:szCs w:val="22"/>
        </w:rPr>
        <w:t xml:space="preserve">If your school is closed then please </w:t>
      </w:r>
      <w:hyperlink r:id="rId12" w:history="1">
        <w:r w:rsidRPr="004043CA">
          <w:rPr>
            <w:rStyle w:val="Hyperlink"/>
            <w:color w:val="1D70B8"/>
            <w:sz w:val="22"/>
            <w:szCs w:val="22"/>
            <w:bdr w:val="none" w:sz="0" w:space="0" w:color="auto" w:frame="1"/>
          </w:rPr>
          <w:t>contact your local authority</w:t>
        </w:r>
      </w:hyperlink>
      <w:r w:rsidRPr="004043CA">
        <w:rPr>
          <w:color w:val="0B0C0C"/>
          <w:sz w:val="22"/>
          <w:szCs w:val="22"/>
        </w:rPr>
        <w:t>, who will seek to redirect you to a local school in your area that your child, or children, can attend.</w:t>
      </w:r>
    </w:p>
    <w:p w:rsidR="004043CA" w:rsidRPr="004043CA" w:rsidRDefault="004043CA" w:rsidP="004043CA">
      <w:pPr>
        <w:pStyle w:val="NormalWeb"/>
        <w:spacing w:before="300" w:beforeAutospacing="0" w:after="300" w:afterAutospacing="0"/>
        <w:rPr>
          <w:color w:val="0B0C0C"/>
          <w:sz w:val="22"/>
          <w:szCs w:val="22"/>
        </w:rPr>
      </w:pPr>
      <w:r w:rsidRPr="004043CA">
        <w:rPr>
          <w:color w:val="0B0C0C"/>
          <w:sz w:val="22"/>
          <w:szCs w:val="22"/>
        </w:rPr>
        <w:lastRenderedPageBreak/>
        <w:t>We are grateful for the work of teachers and workers in educational settings for continuing to provide for the children of the other critical workers of our country. It is an essential part of our national effort to combat this disease.</w:t>
      </w:r>
    </w:p>
    <w:p w:rsidR="004043CA" w:rsidRDefault="004043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p w:rsidR="00F60BCA" w:rsidRDefault="00F60BCA"/>
    <w:sectPr w:rsidR="00F60BCA" w:rsidSect="00F60BCA">
      <w:headerReference w:type="default" r:id="rId13"/>
      <w:footerReference w:type="default" r:id="rId14"/>
      <w:headerReference w:type="first" r:id="rId15"/>
      <w:footerReference w:type="first" r:id="rId16"/>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03" w:rsidRDefault="001C0003">
      <w:r>
        <w:separator/>
      </w:r>
    </w:p>
  </w:endnote>
  <w:endnote w:type="continuationSeparator" w:id="0">
    <w:p w:rsidR="001C0003" w:rsidRDefault="001C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294D1B"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294D1B">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03" w:rsidRDefault="001C0003">
      <w:r>
        <w:separator/>
      </w:r>
    </w:p>
  </w:footnote>
  <w:footnote w:type="continuationSeparator" w:id="0">
    <w:p w:rsidR="001C0003" w:rsidRDefault="001C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294D1B">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E7A61"/>
    <w:multiLevelType w:val="multilevel"/>
    <w:tmpl w:val="4FE20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CA"/>
    <w:rsid w:val="001C0003"/>
    <w:rsid w:val="00294D1B"/>
    <w:rsid w:val="004043CA"/>
    <w:rsid w:val="00C20085"/>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4043CA"/>
    <w:pPr>
      <w:spacing w:before="100" w:beforeAutospacing="1" w:after="100" w:afterAutospacing="1"/>
      <w:outlineLvl w:val="2"/>
    </w:pPr>
    <w:rPr>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3Char">
    <w:name w:val="Heading 3 Char"/>
    <w:basedOn w:val="DefaultParagraphFont"/>
    <w:link w:val="Heading3"/>
    <w:uiPriority w:val="9"/>
    <w:rsid w:val="004043CA"/>
    <w:rPr>
      <w:b/>
      <w:bCs/>
      <w:sz w:val="27"/>
      <w:szCs w:val="27"/>
    </w:rPr>
  </w:style>
  <w:style w:type="paragraph" w:styleId="NormalWeb">
    <w:name w:val="Normal (Web)"/>
    <w:basedOn w:val="Normal"/>
    <w:uiPriority w:val="99"/>
    <w:unhideWhenUsed/>
    <w:rsid w:val="004043CA"/>
    <w:pPr>
      <w:spacing w:before="100" w:beforeAutospacing="1" w:after="100" w:afterAutospacing="1"/>
    </w:pPr>
    <w:rPr>
      <w:lang w:eastAsia="en-GB"/>
    </w:rPr>
  </w:style>
  <w:style w:type="character" w:styleId="Hyperlink">
    <w:name w:val="Hyperlink"/>
    <w:uiPriority w:val="99"/>
    <w:semiHidden/>
    <w:unhideWhenUsed/>
    <w:rsid w:val="004043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4043CA"/>
    <w:pPr>
      <w:spacing w:before="100" w:beforeAutospacing="1" w:after="100" w:afterAutospacing="1"/>
      <w:outlineLvl w:val="2"/>
    </w:pPr>
    <w:rPr>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3Char">
    <w:name w:val="Heading 3 Char"/>
    <w:basedOn w:val="DefaultParagraphFont"/>
    <w:link w:val="Heading3"/>
    <w:uiPriority w:val="9"/>
    <w:rsid w:val="004043CA"/>
    <w:rPr>
      <w:b/>
      <w:bCs/>
      <w:sz w:val="27"/>
      <w:szCs w:val="27"/>
    </w:rPr>
  </w:style>
  <w:style w:type="paragraph" w:styleId="NormalWeb">
    <w:name w:val="Normal (Web)"/>
    <w:basedOn w:val="Normal"/>
    <w:uiPriority w:val="99"/>
    <w:unhideWhenUsed/>
    <w:rsid w:val="004043CA"/>
    <w:pPr>
      <w:spacing w:before="100" w:beforeAutospacing="1" w:after="100" w:afterAutospacing="1"/>
    </w:pPr>
    <w:rPr>
      <w:lang w:eastAsia="en-GB"/>
    </w:rPr>
  </w:style>
  <w:style w:type="character" w:styleId="Hyperlink">
    <w:name w:val="Hyperlink"/>
    <w:uiPriority w:val="99"/>
    <w:semiHidden/>
    <w:unhideWhenUsed/>
    <w:rsid w:val="00404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0096">
      <w:bodyDiv w:val="1"/>
      <w:marLeft w:val="0"/>
      <w:marRight w:val="0"/>
      <w:marTop w:val="0"/>
      <w:marBottom w:val="0"/>
      <w:divBdr>
        <w:top w:val="none" w:sz="0" w:space="0" w:color="auto"/>
        <w:left w:val="none" w:sz="0" w:space="0" w:color="auto"/>
        <w:bottom w:val="none" w:sz="0" w:space="0" w:color="auto"/>
        <w:right w:val="none" w:sz="0" w:space="0" w:color="auto"/>
      </w:divBdr>
    </w:div>
    <w:div w:id="13784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elf-isolation-advice/"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find-local-counc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children-with-special-educational-needs/extra-SEN-hel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covid-19-guidance-on-social-distancing-and-for-vulnerable-people" TargetMode="External"/><Relationship Id="rId4" Type="http://schemas.openxmlformats.org/officeDocument/2006/relationships/settings" Target="settings.xml"/><Relationship Id="rId9" Type="http://schemas.openxmlformats.org/officeDocument/2006/relationships/hyperlink" Target="https://www.gov.uk/government/publications/covid-19-stay-at-home-guidan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17</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1</cp:revision>
  <dcterms:created xsi:type="dcterms:W3CDTF">2020-03-20T07:46:00Z</dcterms:created>
  <dcterms:modified xsi:type="dcterms:W3CDTF">2020-03-20T08:03:00Z</dcterms:modified>
</cp:coreProperties>
</file>